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BB" w:rsidRDefault="00EF5ABB" w:rsidP="00EF5ABB">
      <w:pPr>
        <w:ind w:right="1440"/>
        <w:jc w:val="center"/>
        <w:rPr>
          <w:b/>
        </w:rPr>
      </w:pPr>
    </w:p>
    <w:p w:rsidR="00EF5ABB" w:rsidRDefault="00EF5ABB" w:rsidP="00EF5ABB">
      <w:pPr>
        <w:ind w:right="1440"/>
        <w:jc w:val="center"/>
        <w:rPr>
          <w:b/>
        </w:rPr>
      </w:pPr>
    </w:p>
    <w:p w:rsidR="00EF5ABB" w:rsidRPr="00670150" w:rsidRDefault="00EF5ABB" w:rsidP="00EF5ABB">
      <w:pPr>
        <w:ind w:right="1440"/>
        <w:rPr>
          <w:b/>
        </w:rPr>
      </w:pPr>
      <w:r w:rsidRPr="00670150">
        <w:rPr>
          <w:b/>
        </w:rPr>
        <w:t>Mayor’s Pedestrian Advisory Council</w:t>
      </w:r>
    </w:p>
    <w:p w:rsidR="00EF5ABB" w:rsidRPr="00670150" w:rsidRDefault="00EF5ABB" w:rsidP="00EF5ABB">
      <w:pPr>
        <w:ind w:right="1440"/>
        <w:rPr>
          <w:b/>
        </w:rPr>
      </w:pPr>
      <w:r>
        <w:rPr>
          <w:b/>
        </w:rPr>
        <w:t>August 3, 2011</w:t>
      </w:r>
    </w:p>
    <w:p w:rsidR="00EF5ABB" w:rsidRPr="00670150" w:rsidRDefault="00EF5ABB" w:rsidP="00EF5ABB">
      <w:pPr>
        <w:ind w:right="1440"/>
        <w:rPr>
          <w:b/>
        </w:rPr>
      </w:pPr>
      <w:r w:rsidRPr="00670150">
        <w:rPr>
          <w:b/>
        </w:rPr>
        <w:t>3:00 p.m. – 4:30 p.m.</w:t>
      </w:r>
    </w:p>
    <w:p w:rsidR="00EF5ABB" w:rsidRPr="00670150" w:rsidRDefault="00EF5ABB" w:rsidP="00EF5ABB">
      <w:pPr>
        <w:ind w:right="1440"/>
        <w:rPr>
          <w:b/>
        </w:rPr>
      </w:pPr>
      <w:r w:rsidRPr="00670150">
        <w:rPr>
          <w:b/>
        </w:rPr>
        <w:t>Meeting Agenda</w:t>
      </w:r>
    </w:p>
    <w:p w:rsidR="00EF5ABB" w:rsidRPr="00670150" w:rsidRDefault="00EF5ABB" w:rsidP="00EF5ABB">
      <w:pPr>
        <w:ind w:left="1440" w:right="1440"/>
        <w:rPr>
          <w:b/>
        </w:rPr>
      </w:pPr>
    </w:p>
    <w:p w:rsidR="00EF5ABB" w:rsidRPr="00670150" w:rsidRDefault="00EF5ABB" w:rsidP="00EF5ABB">
      <w:pPr>
        <w:spacing w:line="360" w:lineRule="auto"/>
        <w:ind w:left="1440" w:right="1440"/>
        <w:rPr>
          <w:b/>
        </w:rPr>
      </w:pPr>
    </w:p>
    <w:p w:rsidR="00EF5ABB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 xml:space="preserve">I. </w:t>
      </w:r>
      <w:r>
        <w:rPr>
          <w:b/>
        </w:rPr>
        <w:tab/>
      </w:r>
      <w:r w:rsidRPr="00670150">
        <w:rPr>
          <w:b/>
        </w:rPr>
        <w:t>Introductions (3:0</w:t>
      </w:r>
      <w:r>
        <w:rPr>
          <w:b/>
        </w:rPr>
        <w:t>0</w:t>
      </w:r>
      <w:r w:rsidRPr="00670150">
        <w:rPr>
          <w:b/>
        </w:rPr>
        <w:t xml:space="preserve"> p.m. – 3:</w:t>
      </w:r>
      <w:r>
        <w:rPr>
          <w:b/>
        </w:rPr>
        <w:t>10</w:t>
      </w:r>
      <w:r w:rsidRPr="00670150">
        <w:rPr>
          <w:b/>
        </w:rPr>
        <w:t xml:space="preserve"> p.m.)</w:t>
      </w:r>
    </w:p>
    <w:p w:rsidR="00EF5ABB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</w:p>
    <w:p w:rsidR="00EF5ABB" w:rsidRPr="00670150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</w:p>
    <w:p w:rsidR="00EF5ABB" w:rsidRPr="00670150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>II.</w:t>
      </w:r>
      <w:r>
        <w:rPr>
          <w:b/>
        </w:rPr>
        <w:tab/>
      </w:r>
      <w:r w:rsidRPr="00670150">
        <w:rPr>
          <w:b/>
        </w:rPr>
        <w:t>Approval of Minutes (3:</w:t>
      </w:r>
      <w:r>
        <w:rPr>
          <w:b/>
        </w:rPr>
        <w:t>10</w:t>
      </w:r>
      <w:r w:rsidRPr="00670150">
        <w:rPr>
          <w:b/>
        </w:rPr>
        <w:t xml:space="preserve"> p.m.)</w:t>
      </w:r>
    </w:p>
    <w:p w:rsidR="00EF5ABB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</w:p>
    <w:p w:rsidR="00EF5ABB" w:rsidRPr="00670150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</w:p>
    <w:p w:rsidR="00EF5ABB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CDOT and Pedestrian Safety </w:t>
      </w:r>
      <w:r w:rsidRPr="00670150">
        <w:rPr>
          <w:b/>
        </w:rPr>
        <w:t>(3:</w:t>
      </w:r>
      <w:r>
        <w:rPr>
          <w:b/>
        </w:rPr>
        <w:t>10</w:t>
      </w:r>
      <w:r w:rsidRPr="00670150">
        <w:rPr>
          <w:b/>
        </w:rPr>
        <w:t xml:space="preserve"> p.m.</w:t>
      </w:r>
      <w:r>
        <w:rPr>
          <w:b/>
        </w:rPr>
        <w:t xml:space="preserve"> – 3:40 p.m.</w:t>
      </w:r>
      <w:r w:rsidRPr="00670150">
        <w:rPr>
          <w:b/>
        </w:rPr>
        <w:t>)</w:t>
      </w:r>
    </w:p>
    <w:p w:rsidR="00EF5ABB" w:rsidRPr="0028535D" w:rsidRDefault="00EF5ABB" w:rsidP="00EF5ABB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line="360" w:lineRule="auto"/>
        <w:ind w:left="720" w:right="1440" w:firstLine="0"/>
        <w:rPr>
          <w:b/>
        </w:rPr>
      </w:pPr>
      <w:r>
        <w:rPr>
          <w:b/>
        </w:rPr>
        <w:t>Commissioner Gabe Klein, CDOT</w:t>
      </w:r>
    </w:p>
    <w:p w:rsidR="00EF5ABB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</w:p>
    <w:p w:rsidR="00EF5ABB" w:rsidRPr="00670150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F5ABB" w:rsidRPr="00D713E0" w:rsidRDefault="00EF5ABB" w:rsidP="00EF5ABB">
      <w:pPr>
        <w:tabs>
          <w:tab w:val="left" w:pos="630"/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>IV.</w:t>
      </w:r>
      <w:r>
        <w:rPr>
          <w:b/>
        </w:rPr>
        <w:tab/>
      </w:r>
      <w:r w:rsidRPr="00D713E0">
        <w:rPr>
          <w:b/>
        </w:rPr>
        <w:t xml:space="preserve">Chicago’s Pedestrian Plan – </w:t>
      </w:r>
      <w:r>
        <w:rPr>
          <w:b/>
        </w:rPr>
        <w:t xml:space="preserve">Update </w:t>
      </w:r>
      <w:r w:rsidRPr="00670150">
        <w:rPr>
          <w:b/>
        </w:rPr>
        <w:t>(3:</w:t>
      </w:r>
      <w:r>
        <w:rPr>
          <w:b/>
        </w:rPr>
        <w:t xml:space="preserve">40 </w:t>
      </w:r>
      <w:r w:rsidRPr="00670150">
        <w:rPr>
          <w:b/>
        </w:rPr>
        <w:t>p.m.</w:t>
      </w:r>
      <w:r>
        <w:rPr>
          <w:b/>
        </w:rPr>
        <w:t xml:space="preserve"> – 4:10 p.m.</w:t>
      </w:r>
      <w:r w:rsidRPr="00670150">
        <w:rPr>
          <w:b/>
        </w:rPr>
        <w:t>)</w:t>
      </w:r>
    </w:p>
    <w:p w:rsidR="00EF5ABB" w:rsidRDefault="00EF5ABB" w:rsidP="00EF5ABB">
      <w:pPr>
        <w:numPr>
          <w:ilvl w:val="1"/>
          <w:numId w:val="1"/>
        </w:numPr>
        <w:tabs>
          <w:tab w:val="clear" w:pos="2520"/>
          <w:tab w:val="left" w:pos="720"/>
          <w:tab w:val="num" w:pos="1080"/>
        </w:tabs>
        <w:spacing w:line="360" w:lineRule="auto"/>
        <w:ind w:left="720" w:right="1440" w:firstLine="0"/>
        <w:rPr>
          <w:b/>
        </w:rPr>
      </w:pPr>
      <w:r>
        <w:rPr>
          <w:b/>
        </w:rPr>
        <w:t>Mark de la Vergne, Sam Schwartz Engineering</w:t>
      </w:r>
    </w:p>
    <w:p w:rsidR="00EF5ABB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</w:p>
    <w:p w:rsidR="00EF5ABB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</w:p>
    <w:p w:rsidR="00EF5ABB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>V.</w:t>
      </w:r>
      <w:r>
        <w:rPr>
          <w:b/>
        </w:rPr>
        <w:tab/>
        <w:t xml:space="preserve">Draft Public Right of Way Guidelines (PROWAG) – Public Comment </w:t>
      </w:r>
      <w:r w:rsidRPr="00670150">
        <w:rPr>
          <w:b/>
        </w:rPr>
        <w:t>(</w:t>
      </w:r>
      <w:r>
        <w:rPr>
          <w:b/>
        </w:rPr>
        <w:t>4:10</w:t>
      </w:r>
      <w:r w:rsidRPr="00670150">
        <w:rPr>
          <w:b/>
        </w:rPr>
        <w:t xml:space="preserve"> p.m.</w:t>
      </w:r>
      <w:r>
        <w:rPr>
          <w:b/>
        </w:rPr>
        <w:t xml:space="preserve"> – 4:25</w:t>
      </w:r>
      <w:r w:rsidRPr="00E811E9">
        <w:rPr>
          <w:b/>
        </w:rPr>
        <w:t xml:space="preserve"> </w:t>
      </w:r>
      <w:r>
        <w:rPr>
          <w:b/>
        </w:rPr>
        <w:t>p.m.</w:t>
      </w:r>
      <w:r w:rsidRPr="00670150">
        <w:rPr>
          <w:b/>
        </w:rPr>
        <w:t>)</w:t>
      </w:r>
    </w:p>
    <w:p w:rsidR="00EF5ABB" w:rsidRDefault="00EF5ABB" w:rsidP="00EF5ABB">
      <w:pPr>
        <w:numPr>
          <w:ilvl w:val="0"/>
          <w:numId w:val="2"/>
        </w:numPr>
        <w:tabs>
          <w:tab w:val="left" w:pos="720"/>
          <w:tab w:val="left" w:pos="1080"/>
          <w:tab w:val="left" w:pos="2520"/>
        </w:tabs>
        <w:spacing w:line="360" w:lineRule="auto"/>
        <w:ind w:left="720" w:right="1440" w:firstLine="0"/>
        <w:rPr>
          <w:b/>
        </w:rPr>
      </w:pPr>
      <w:r>
        <w:rPr>
          <w:b/>
        </w:rPr>
        <w:t>Mike Shaw, CDOT/LCM Architects</w:t>
      </w:r>
    </w:p>
    <w:p w:rsidR="00EF5ABB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</w:p>
    <w:p w:rsidR="00EF5ABB" w:rsidRPr="00670150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  <w:r w:rsidRPr="00670150">
        <w:rPr>
          <w:b/>
        </w:rPr>
        <w:tab/>
        <w:t xml:space="preserve">  </w:t>
      </w:r>
    </w:p>
    <w:p w:rsidR="00EF5ABB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>VI</w:t>
      </w:r>
      <w:r w:rsidRPr="00670150">
        <w:rPr>
          <w:b/>
        </w:rPr>
        <w:t>.</w:t>
      </w:r>
      <w:r w:rsidRPr="00670150">
        <w:rPr>
          <w:b/>
        </w:rPr>
        <w:tab/>
      </w:r>
      <w:r>
        <w:rPr>
          <w:b/>
        </w:rPr>
        <w:t xml:space="preserve">Announcements and </w:t>
      </w:r>
      <w:r w:rsidRPr="00670150">
        <w:rPr>
          <w:b/>
        </w:rPr>
        <w:t>Adjournment (4:</w:t>
      </w:r>
      <w:r>
        <w:rPr>
          <w:b/>
        </w:rPr>
        <w:t>25</w:t>
      </w:r>
      <w:r w:rsidRPr="00670150">
        <w:rPr>
          <w:b/>
        </w:rPr>
        <w:t xml:space="preserve"> p.m.)</w:t>
      </w:r>
    </w:p>
    <w:sectPr w:rsidR="00EF5ABB" w:rsidSect="003D71FE">
      <w:headerReference w:type="even" r:id="rId7"/>
      <w:headerReference w:type="default" r:id="rId8"/>
      <w:footerReference w:type="default" r:id="rId9"/>
      <w:pgSz w:w="12240" w:h="15840" w:code="1"/>
      <w:pgMar w:top="1260" w:right="990" w:bottom="720" w:left="1440" w:header="36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94" w:rsidRDefault="00FD4B94">
      <w:r>
        <w:separator/>
      </w:r>
    </w:p>
  </w:endnote>
  <w:endnote w:type="continuationSeparator" w:id="0">
    <w:p w:rsidR="00FD4B94" w:rsidRDefault="00FD4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FE" w:rsidRDefault="00EF5ABB" w:rsidP="00DB7044">
    <w:pPr>
      <w:pStyle w:val="Footer"/>
      <w:jc w:val="center"/>
    </w:pPr>
    <w:r>
      <w:rPr>
        <w:noProof/>
      </w:rPr>
      <w:drawing>
        <wp:inline distT="0" distB="0" distL="0" distR="0">
          <wp:extent cx="4742180" cy="170180"/>
          <wp:effectExtent l="19050" t="0" r="1270" b="0"/>
          <wp:docPr id="10" name="Picture 10" descr="CDOT_LETTERHEAD_2011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DOT_LETTERHEAD_2011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80" cy="17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94" w:rsidRDefault="00FD4B94">
      <w:r>
        <w:separator/>
      </w:r>
    </w:p>
  </w:footnote>
  <w:footnote w:type="continuationSeparator" w:id="0">
    <w:p w:rsidR="00FD4B94" w:rsidRDefault="00FD4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FE" w:rsidRPr="00FE4E70" w:rsidRDefault="003D71FE" w:rsidP="00FE4E70">
    <w:pPr>
      <w:pStyle w:val="Header"/>
      <w:jc w:val="right"/>
      <w:rPr>
        <w:color w:val="808080"/>
      </w:rPr>
    </w:pPr>
    <w:r w:rsidRPr="00FE4E70">
      <w:rPr>
        <w:color w:val="808080"/>
      </w:rPr>
      <w:t xml:space="preserve">Page </w:t>
    </w:r>
    <w:r>
      <w:rPr>
        <w:color w:val="808080"/>
      </w:rPr>
      <w:t>2, Re: Countdown Pedestrian Signal at Central Park / Belmont</w:t>
    </w:r>
  </w:p>
  <w:p w:rsidR="003D71FE" w:rsidRDefault="003D71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FE" w:rsidRDefault="00EF5ABB" w:rsidP="00DB7044">
    <w:pPr>
      <w:pStyle w:val="Header"/>
      <w:jc w:val="center"/>
    </w:pPr>
    <w:r>
      <w:rPr>
        <w:noProof/>
      </w:rPr>
      <w:drawing>
        <wp:inline distT="0" distB="0" distL="0" distR="0">
          <wp:extent cx="4156075" cy="1570990"/>
          <wp:effectExtent l="19050" t="0" r="0" b="0"/>
          <wp:docPr id="9" name="Picture 9" descr="CDOT_LETTERHEAD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DOT_LETTERHEAD_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075" cy="157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2DC2"/>
    <w:multiLevelType w:val="hybridMultilevel"/>
    <w:tmpl w:val="F07E8FF6"/>
    <w:lvl w:ilvl="0" w:tplc="65282D6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5E04860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16856D8"/>
    <w:multiLevelType w:val="hybridMultilevel"/>
    <w:tmpl w:val="CC044172"/>
    <w:lvl w:ilvl="0" w:tplc="35E0486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4305E"/>
    <w:multiLevelType w:val="hybridMultilevel"/>
    <w:tmpl w:val="292A9F7A"/>
    <w:lvl w:ilvl="0" w:tplc="8E9C5BD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stylePaneFormatFilter w:val="3F01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044"/>
    <w:rsid w:val="00166B17"/>
    <w:rsid w:val="001963CC"/>
    <w:rsid w:val="001D021F"/>
    <w:rsid w:val="001F28F7"/>
    <w:rsid w:val="002D499A"/>
    <w:rsid w:val="002E5C1C"/>
    <w:rsid w:val="00305193"/>
    <w:rsid w:val="003D71FE"/>
    <w:rsid w:val="004E48CE"/>
    <w:rsid w:val="0054540A"/>
    <w:rsid w:val="005651EC"/>
    <w:rsid w:val="00615FB1"/>
    <w:rsid w:val="006F5B3B"/>
    <w:rsid w:val="007101DF"/>
    <w:rsid w:val="00750A6D"/>
    <w:rsid w:val="00915F17"/>
    <w:rsid w:val="00937DBC"/>
    <w:rsid w:val="00A4074C"/>
    <w:rsid w:val="00A86E9F"/>
    <w:rsid w:val="00AD1BB5"/>
    <w:rsid w:val="00B1091E"/>
    <w:rsid w:val="00B45A7A"/>
    <w:rsid w:val="00CB4A2A"/>
    <w:rsid w:val="00DB7044"/>
    <w:rsid w:val="00DD1CD2"/>
    <w:rsid w:val="00E41506"/>
    <w:rsid w:val="00EF5ABB"/>
    <w:rsid w:val="00F35E85"/>
    <w:rsid w:val="00F744CD"/>
    <w:rsid w:val="00FD4B94"/>
    <w:rsid w:val="00F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DB70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0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44C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E4E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5A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Gagnon</dc:creator>
  <cp:keywords/>
  <dc:description/>
  <cp:lastModifiedBy>Jerad Weiner</cp:lastModifiedBy>
  <cp:revision>2</cp:revision>
  <cp:lastPrinted>2011-07-25T20:17:00Z</cp:lastPrinted>
  <dcterms:created xsi:type="dcterms:W3CDTF">2011-08-02T20:50:00Z</dcterms:created>
  <dcterms:modified xsi:type="dcterms:W3CDTF">2011-08-02T20:50:00Z</dcterms:modified>
</cp:coreProperties>
</file>